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rFonts w:ascii="Verdana" w:hAnsi="Verdana"/>
          <w:b/>
          <w:bCs/>
          <w:caps/>
          <w:spacing w:val="10"/>
          <w:sz w:val="20"/>
          <w:szCs w:val="20"/>
          <w:u w:val="single"/>
        </w:rPr>
      </w:pPr>
    </w:p>
    <w:p>
      <w:pPr>
        <w:jc w:val="center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b/>
          <w:bCs/>
          <w:caps/>
          <w:spacing w:val="10"/>
          <w:sz w:val="20"/>
          <w:szCs w:val="20"/>
          <w:u w:val="single"/>
        </w:rPr>
        <w:t>Prohlášení dodavatele o splnění kvalifikace</w:t>
      </w:r>
    </w:p>
    <w:tbl>
      <w:tblPr>
        <w:tblW w:w="7139" w:type="dxa"/>
        <w:tblInd w:w="1077" w:type="dxa"/>
        <w:tblLook w:val="0000" w:firstRow="0" w:lastRow="0" w:firstColumn="0" w:lastColumn="0" w:noHBand="0" w:noVBand="0"/>
      </w:tblPr>
      <w:tblGrid>
        <w:gridCol w:w="7139"/>
      </w:tblGrid>
      <w:tr>
        <w:trPr>
          <w:trHeight w:val="70"/>
        </w:trPr>
        <w:tc>
          <w:tcPr>
            <w:tcW w:w="7139" w:type="dxa"/>
            <w:vAlign w:val="center"/>
          </w:tcPr>
          <w:p>
            <w:pPr>
              <w:pStyle w:val="ClientName"/>
              <w:spacing w:before="120" w:after="120"/>
              <w:rPr>
                <w:b w:val="0"/>
                <w:caps/>
                <w:spacing w:val="10"/>
                <w:sz w:val="20"/>
                <w:szCs w:val="20"/>
              </w:rPr>
            </w:pPr>
          </w:p>
          <w:p>
            <w:pPr>
              <w:pStyle w:val="ClientName"/>
              <w:spacing w:before="120" w:after="120"/>
              <w:rPr>
                <w:b w:val="0"/>
                <w:spacing w:val="10"/>
                <w:sz w:val="20"/>
                <w:szCs w:val="20"/>
              </w:rPr>
            </w:pPr>
            <w:r>
              <w:rPr>
                <w:b w:val="0"/>
                <w:caps/>
                <w:spacing w:val="10"/>
                <w:sz w:val="20"/>
                <w:szCs w:val="20"/>
              </w:rPr>
              <w:t>k NADLIMITNÍ veřejné zakázce</w:t>
            </w:r>
            <w:r>
              <w:rPr>
                <w:b w:val="0"/>
                <w:spacing w:val="10"/>
                <w:sz w:val="20"/>
                <w:szCs w:val="20"/>
              </w:rPr>
              <w:t xml:space="preserve"> </w:t>
            </w:r>
          </w:p>
        </w:tc>
      </w:tr>
      <w:tr>
        <w:trPr>
          <w:cantSplit/>
          <w:trHeight w:val="70"/>
        </w:trPr>
        <w:tc>
          <w:tcPr>
            <w:tcW w:w="7139" w:type="dxa"/>
            <w:vAlign w:val="center"/>
          </w:tcPr>
          <w:p>
            <w:pPr>
              <w:pStyle w:val="CompanyName"/>
              <w:spacing w:before="120" w:after="120"/>
              <w:rPr>
                <w:b w:val="0"/>
                <w:caps w:val="0"/>
                <w:spacing w:val="10"/>
                <w:sz w:val="20"/>
              </w:rPr>
            </w:pPr>
          </w:p>
          <w:p>
            <w:pPr>
              <w:pStyle w:val="CompanyName"/>
              <w:spacing w:before="120" w:after="120"/>
              <w:rPr>
                <w:b w:val="0"/>
                <w:caps w:val="0"/>
                <w:spacing w:val="10"/>
                <w:sz w:val="20"/>
                <w:highlight w:val="yellow"/>
              </w:rPr>
            </w:pPr>
            <w:r>
              <w:rPr>
                <w:b w:val="0"/>
                <w:caps w:val="0"/>
                <w:spacing w:val="10"/>
                <w:sz w:val="20"/>
              </w:rPr>
              <w:t>Poskytování energetických služeb metodou EPC v objektech města Břeclav</w:t>
            </w:r>
          </w:p>
        </w:tc>
      </w:tr>
      <w:tr>
        <w:trPr>
          <w:trHeight w:val="70"/>
        </w:trPr>
        <w:tc>
          <w:tcPr>
            <w:tcW w:w="7139" w:type="dxa"/>
            <w:vAlign w:val="center"/>
          </w:tcPr>
          <w:p>
            <w:pPr>
              <w:pStyle w:val="ProposalByDate"/>
              <w:spacing w:before="120" w:after="120"/>
              <w:rPr>
                <w:b w:val="0"/>
                <w:caps w:val="0"/>
                <w:sz w:val="20"/>
                <w:szCs w:val="20"/>
              </w:rPr>
            </w:pPr>
          </w:p>
        </w:tc>
      </w:tr>
    </w:tbl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b/>
          <w:spacing w:val="10"/>
          <w:sz w:val="20"/>
          <w:szCs w:val="20"/>
        </w:rPr>
        <w:t>Základní způsobilost</w:t>
      </w: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 w:cs="Calibri"/>
          <w:spacing w:val="10"/>
          <w:sz w:val="20"/>
          <w:szCs w:val="20"/>
        </w:rPr>
        <w:t xml:space="preserve">Tímto místopřísežně prohlašuji, že jsem dodavatelem, který ve smyslu § 74 odst. 1 zákona </w:t>
      </w:r>
      <w:r>
        <w:rPr>
          <w:rFonts w:ascii="Verdana" w:hAnsi="Verdana"/>
          <w:spacing w:val="10"/>
          <w:sz w:val="20"/>
          <w:szCs w:val="20"/>
        </w:rPr>
        <w:t xml:space="preserve">uvedené veřejné zakázce splňuje kritéria základní způsobilosti v rozsahu: </w:t>
      </w:r>
    </w:p>
    <w:p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dle § 74 odst. 1 písm. b) zákona ve vztahu ke spotřební </w:t>
      </w:r>
      <w:proofErr w:type="gramStart"/>
      <w:r>
        <w:rPr>
          <w:rFonts w:ascii="Verdana" w:hAnsi="Verdana"/>
          <w:spacing w:val="10"/>
          <w:sz w:val="20"/>
          <w:szCs w:val="20"/>
        </w:rPr>
        <w:t>dani</w:t>
      </w:r>
      <w:proofErr w:type="gramEnd"/>
      <w:r>
        <w:rPr>
          <w:rFonts w:ascii="Verdana" w:hAnsi="Verdana"/>
          <w:spacing w:val="10"/>
          <w:sz w:val="20"/>
          <w:szCs w:val="20"/>
        </w:rPr>
        <w:t xml:space="preserve"> tj. dodavatel nemá v České republice ani v zemi svého sídla v evidenci daní zachycen splatný nedoplatek spotřební daně; </w:t>
      </w:r>
    </w:p>
    <w:p>
      <w:pPr>
        <w:pStyle w:val="Odstavecseseznamem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dle § 74 odst. 1 písm. c) </w:t>
      </w:r>
      <w:proofErr w:type="gramStart"/>
      <w:r>
        <w:rPr>
          <w:rFonts w:ascii="Verdana" w:hAnsi="Verdana"/>
          <w:spacing w:val="10"/>
          <w:sz w:val="20"/>
          <w:szCs w:val="20"/>
        </w:rPr>
        <w:t>zákona</w:t>
      </w:r>
      <w:proofErr w:type="gramEnd"/>
      <w:r>
        <w:rPr>
          <w:rFonts w:ascii="Verdana" w:hAnsi="Verdana"/>
          <w:spacing w:val="10"/>
          <w:sz w:val="20"/>
          <w:szCs w:val="20"/>
        </w:rPr>
        <w:t xml:space="preserve"> tj. dodavatel nemá v České republice ani v zemi svého sídla splatný nedoplatek na pojistném nebo na penále na veřejné zdravotní pojištění. </w:t>
      </w:r>
    </w:p>
    <w:p>
      <w:pPr>
        <w:ind w:left="567" w:hanging="425"/>
        <w:jc w:val="both"/>
        <w:rPr>
          <w:rFonts w:ascii="Verdana" w:hAnsi="Verdana"/>
          <w:spacing w:val="10"/>
          <w:sz w:val="20"/>
          <w:szCs w:val="20"/>
        </w:rPr>
      </w:pP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Dodavatel dále prokazuje splnění podmínek způsobilosti ve vztahu k České republice předložením:</w:t>
      </w: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výpisu z evidence Rejstříku trestů právnických osob a výpisů z evidence Rejstříku trestů pro všechny členy statutárního orgánu dodavatele ve vztahu k § 74 odst. 1 písm. a) zákona,</w:t>
      </w:r>
    </w:p>
    <w:p>
      <w:pPr>
        <w:pStyle w:val="Odstavecseseznamem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2"/>
          <w:numId w:val="6"/>
        </w:numPr>
        <w:jc w:val="both"/>
        <w:rPr>
          <w:rFonts w:ascii="Verdana" w:hAnsi="Verdana"/>
          <w:i/>
          <w:spacing w:val="10"/>
          <w:sz w:val="20"/>
          <w:szCs w:val="20"/>
        </w:rPr>
      </w:pPr>
      <w:r>
        <w:rPr>
          <w:rFonts w:ascii="Verdana" w:hAnsi="Verdana"/>
          <w:i/>
          <w:spacing w:val="10"/>
          <w:sz w:val="20"/>
          <w:szCs w:val="20"/>
        </w:rPr>
        <w:t xml:space="preserve">pozn. 1 </w:t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je-li členem statutárního orgánu dodavatele právnická osoba, musí výše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uvedenou podmínku základní způsobilosti splňovat všichni zúčastnění dle § 74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>odst. 2 zákona</w:t>
      </w:r>
      <w:r>
        <w:rPr>
          <w:rFonts w:ascii="Verdana" w:hAnsi="Verdana"/>
          <w:i/>
          <w:spacing w:val="10"/>
          <w:sz w:val="20"/>
          <w:szCs w:val="20"/>
        </w:rPr>
        <w:tab/>
      </w:r>
    </w:p>
    <w:p>
      <w:pPr>
        <w:ind w:left="567" w:hanging="425"/>
        <w:jc w:val="both"/>
        <w:rPr>
          <w:rFonts w:ascii="Verdana" w:hAnsi="Verdana"/>
          <w:i/>
          <w:spacing w:val="10"/>
          <w:sz w:val="20"/>
          <w:szCs w:val="20"/>
        </w:rPr>
      </w:pPr>
    </w:p>
    <w:p>
      <w:pPr>
        <w:pStyle w:val="Odstavecseseznamem"/>
        <w:numPr>
          <w:ilvl w:val="2"/>
          <w:numId w:val="6"/>
        </w:numPr>
        <w:spacing w:after="60"/>
        <w:jc w:val="both"/>
        <w:rPr>
          <w:rFonts w:ascii="Verdana" w:hAnsi="Verdana"/>
          <w:i/>
          <w:spacing w:val="10"/>
          <w:sz w:val="20"/>
          <w:szCs w:val="20"/>
        </w:rPr>
      </w:pPr>
      <w:r>
        <w:rPr>
          <w:rFonts w:ascii="Verdana" w:hAnsi="Verdana"/>
          <w:i/>
          <w:spacing w:val="10"/>
          <w:sz w:val="20"/>
          <w:szCs w:val="20"/>
        </w:rPr>
        <w:t>pozn. 2</w:t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je-li dodavatel pobočkou závodu zahraniční nebo české právnické osoby musí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>výše uvedenou podmínku základní způsobilosti splňovat všichni zúčastnění dle § 74 odst. 3 písm. a) nebo b) zákona</w:t>
      </w:r>
    </w:p>
    <w:p>
      <w:pPr>
        <w:spacing w:after="60"/>
        <w:ind w:left="567" w:hanging="425"/>
        <w:jc w:val="both"/>
        <w:rPr>
          <w:rFonts w:ascii="Verdana" w:hAnsi="Verdana"/>
          <w:i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potvrzení příslušného finančního úřadu ve vztahu k § 74 odst. 1 písm. b) zákona,</w:t>
      </w:r>
    </w:p>
    <w:p>
      <w:pPr>
        <w:pStyle w:val="Odstavecseseznamem"/>
        <w:spacing w:after="60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potvrzení příslušné okresní správy sociálního zabezpečení ve vztahu k § 74 odst. 1 písm. d) zákona,</w:t>
      </w:r>
    </w:p>
    <w:p>
      <w:pPr>
        <w:pStyle w:val="Odstavecseseznamem"/>
        <w:spacing w:after="60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výpisu z obchodního rejstříku, nebo předložením čestného prohlášení v případě, že není dodavatel v obchodním rejstříku zapsán, ve vztahu k § 74 odst. 1 písm. e) zákona.</w:t>
      </w:r>
    </w:p>
    <w:p>
      <w:pPr>
        <w:pStyle w:val="Odstavecseseznamem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dokladu o oprávnění k podnikání podle zvláštních právních předpisů v rozsahu odpovídajícím předmětu veřejné zakázky, zejména doklad prokazující příslušné živnostenské oprávnění</w:t>
      </w:r>
    </w:p>
    <w:p>
      <w:pPr>
        <w:pStyle w:val="Odstavecseseznamem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Předložením osvědčením o autorizaci osoby pro obory vyjmenované v zadávací dokumentaci 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b/>
          <w:spacing w:val="10"/>
          <w:sz w:val="20"/>
          <w:szCs w:val="20"/>
        </w:rPr>
        <w:t>Technická kvalifikace</w:t>
      </w: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Dodavatel dále prokazuje splnění podmínek technické kvalifikace předložením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7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Seznamu referenčních zakázek, ze kterých musí vyplývat, </w:t>
      </w:r>
      <w:r>
        <w:rPr>
          <w:rFonts w:ascii="Verdana" w:hAnsi="Verdana"/>
          <w:bCs/>
          <w:spacing w:val="10"/>
          <w:sz w:val="20"/>
          <w:szCs w:val="20"/>
        </w:rPr>
        <w:t xml:space="preserve">že poskytl </w:t>
      </w:r>
      <w:r>
        <w:rPr>
          <w:rFonts w:ascii="Verdana" w:hAnsi="Verdana"/>
          <w:spacing w:val="10"/>
          <w:sz w:val="20"/>
          <w:szCs w:val="20"/>
        </w:rPr>
        <w:t>v posledních 3 letech před zahájením zadávacího řízení min. 3 služby, dle zadávacích podmínek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233"/>
        <w:gridCol w:w="1203"/>
        <w:gridCol w:w="1308"/>
        <w:gridCol w:w="1249"/>
        <w:gridCol w:w="1231"/>
        <w:gridCol w:w="1428"/>
      </w:tblGrid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 xml:space="preserve">Obchodní firma/název objednatele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Název služby</w:t>
            </w:r>
          </w:p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Popis služby</w:t>
            </w:r>
          </w:p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 xml:space="preserve">Doba realizace významné zakázky 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Finanční objem významné dodávky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Celková výše úspor po dobu trvání smlouvy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Kontaktní osoba objednatele</w:t>
            </w: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</w:tbl>
    <w:p>
      <w:pPr>
        <w:jc w:val="both"/>
        <w:rPr>
          <w:rFonts w:ascii="Verdana" w:hAnsi="Verdana"/>
          <w:bCs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MainText"/>
        <w:rPr>
          <w:spacing w:val="10"/>
          <w:szCs w:val="20"/>
        </w:rPr>
      </w:pP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p>
      <w:pPr>
        <w:jc w:val="right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……………………………………………………………………..</w:t>
      </w:r>
    </w:p>
    <w:p>
      <w:pPr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Jméno, příjmení, funkce, podpis a razítko dodavatele</w:t>
      </w:r>
    </w:p>
    <w:p>
      <w:pPr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v souladu s výpisem z OR či jiné obdobné evidence   nebo osoby oprávněné jednat za dodavatele</w:t>
      </w: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04" type="#_x0000_t75" style="width:296.25pt;height:390.05pt" o:bullet="t">
        <v:imagedata r:id="rId1" o:title="loydgroup-symbol_black"/>
      </v:shape>
    </w:pict>
  </w:numPicBullet>
  <w:abstractNum w:abstractNumId="0" w15:restartNumberingAfterBreak="0">
    <w:nsid w:val="0A7F698D"/>
    <w:multiLevelType w:val="hybridMultilevel"/>
    <w:tmpl w:val="13865834"/>
    <w:lvl w:ilvl="0" w:tplc="15C696C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D120D32"/>
    <w:multiLevelType w:val="hybridMultilevel"/>
    <w:tmpl w:val="E894F290"/>
    <w:lvl w:ilvl="0" w:tplc="6100BE94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08B47EA"/>
    <w:multiLevelType w:val="hybridMultilevel"/>
    <w:tmpl w:val="58FADC9C"/>
    <w:lvl w:ilvl="0" w:tplc="E87093FA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00C146C"/>
    <w:multiLevelType w:val="hybridMultilevel"/>
    <w:tmpl w:val="A6269524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4282C"/>
    <w:multiLevelType w:val="hybridMultilevel"/>
    <w:tmpl w:val="933859DE"/>
    <w:lvl w:ilvl="0" w:tplc="15C696C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C3D4CA2"/>
    <w:multiLevelType w:val="hybridMultilevel"/>
    <w:tmpl w:val="3F260CA6"/>
    <w:lvl w:ilvl="0" w:tplc="E87093FA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814E0-C7ED-447D-BE6A-8730F8D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ientName">
    <w:name w:val="Client Name"/>
    <w:basedOn w:val="Nadpis2"/>
    <w:uiPriority w:val="99"/>
    <w:pPr>
      <w:keepLines w:val="0"/>
      <w:suppressAutoHyphens w:val="0"/>
      <w:spacing w:before="0"/>
      <w:jc w:val="center"/>
    </w:pPr>
    <w:rPr>
      <w:rFonts w:ascii="Verdana" w:eastAsia="MS Mincho" w:hAnsi="Verdana" w:cs="Arial"/>
      <w:b/>
      <w:bCs/>
      <w:color w:val="auto"/>
      <w:kern w:val="0"/>
      <w:sz w:val="48"/>
      <w:szCs w:val="24"/>
      <w:lang w:eastAsia="en-US" w:bidi="ar-SA"/>
    </w:rPr>
  </w:style>
  <w:style w:type="paragraph" w:customStyle="1" w:styleId="ProposalByDate">
    <w:name w:val="Proposal By/Date"/>
    <w:next w:val="Normln"/>
    <w:uiPriority w:val="99"/>
    <w:pPr>
      <w:spacing w:after="0" w:line="240" w:lineRule="auto"/>
      <w:jc w:val="center"/>
    </w:pPr>
    <w:rPr>
      <w:rFonts w:ascii="Verdana" w:eastAsia="MS Mincho" w:hAnsi="Verdana" w:cs="Arial"/>
      <w:b/>
      <w:bCs/>
      <w:caps/>
      <w:spacing w:val="10"/>
      <w:sz w:val="18"/>
      <w:szCs w:val="18"/>
    </w:rPr>
  </w:style>
  <w:style w:type="paragraph" w:customStyle="1" w:styleId="CompanyName">
    <w:name w:val="CompanyName"/>
    <w:basedOn w:val="Normln"/>
    <w:uiPriority w:val="99"/>
    <w:pPr>
      <w:keepNext/>
      <w:keepLines/>
      <w:suppressAutoHyphens w:val="0"/>
      <w:jc w:val="center"/>
    </w:pPr>
    <w:rPr>
      <w:rFonts w:ascii="Verdana" w:eastAsia="MS Mincho" w:hAnsi="Verdana" w:cs="Times New Roman"/>
      <w:b/>
      <w:caps/>
      <w:kern w:val="0"/>
      <w:szCs w:val="20"/>
      <w:lang w:eastAsia="en-GB" w:bidi="ar-SA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hi-IN" w:bidi="hi-IN"/>
    </w:rPr>
  </w:style>
  <w:style w:type="paragraph" w:customStyle="1" w:styleId="Textpsmene">
    <w:name w:val="Text písmene"/>
    <w:basedOn w:val="Normln"/>
    <w:uiPriority w:val="99"/>
    <w:pPr>
      <w:numPr>
        <w:ilvl w:val="1"/>
        <w:numId w:val="1"/>
      </w:numPr>
      <w:suppressAutoHyphens w:val="0"/>
      <w:jc w:val="both"/>
      <w:outlineLvl w:val="7"/>
    </w:pPr>
    <w:rPr>
      <w:rFonts w:eastAsia="Batang" w:cs="Times New Roman"/>
      <w:kern w:val="0"/>
      <w:lang w:eastAsia="cs-CZ" w:bidi="ar-SA"/>
    </w:r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uppressAutoHyphens w:val="0"/>
      <w:spacing w:before="120" w:after="120"/>
      <w:jc w:val="both"/>
      <w:outlineLvl w:val="6"/>
    </w:pPr>
    <w:rPr>
      <w:rFonts w:eastAsia="Batang" w:cs="Times New Roman"/>
      <w:kern w:val="0"/>
      <w:lang w:eastAsia="cs-CZ" w:bidi="ar-SA"/>
    </w:rPr>
  </w:style>
  <w:style w:type="paragraph" w:customStyle="1" w:styleId="MainText">
    <w:name w:val="Main Text"/>
    <w:basedOn w:val="Normln"/>
    <w:link w:val="MainTextChar"/>
    <w:uiPriority w:val="99"/>
    <w:pPr>
      <w:suppressAutoHyphens w:val="0"/>
      <w:spacing w:before="240"/>
      <w:jc w:val="both"/>
    </w:pPr>
    <w:rPr>
      <w:rFonts w:ascii="Verdana" w:eastAsia="MS Mincho" w:hAnsi="Verdana" w:cs="Times New Roman"/>
      <w:kern w:val="0"/>
      <w:sz w:val="20"/>
      <w:lang w:eastAsia="en-US" w:bidi="ar-SA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 w:cs="Times New Roman"/>
      <w:sz w:val="20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szCs w:val="21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Martin Zapletal</cp:lastModifiedBy>
  <cp:revision>7</cp:revision>
  <dcterms:created xsi:type="dcterms:W3CDTF">2019-11-04T15:57:00Z</dcterms:created>
  <dcterms:modified xsi:type="dcterms:W3CDTF">2021-04-06T10:14:00Z</dcterms:modified>
</cp:coreProperties>
</file>